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1A" w:rsidRPr="00FD631A" w:rsidRDefault="00FD631A" w:rsidP="00FD63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Cs w:val="20"/>
          <w:lang w:eastAsia="ru-RU"/>
        </w:rPr>
      </w:pPr>
      <w:bookmarkStart w:id="0" w:name="_Toc499233646"/>
      <w:bookmarkStart w:id="1" w:name="_GoBack"/>
      <w:bookmarkEnd w:id="1"/>
      <w:r w:rsidRPr="00FD631A">
        <w:rPr>
          <w:rFonts w:ascii="Times New Roman" w:eastAsia="Times New Roman" w:hAnsi="Times New Roman" w:cs="Times New Roman"/>
          <w:b/>
          <w:bCs/>
          <w:kern w:val="32"/>
          <w:szCs w:val="20"/>
          <w:lang w:eastAsia="ru-RU"/>
        </w:rPr>
        <w:t>ЛАБОРАТОРНАЯ РАБОТА №2. ИССЛЕДОВАНИЕ ДИНАМИЧЕСКИХ ХАРАКТЕРИСТИК ТИПОВЫХ ДИНАМИЧЕСКИХ ЗВЕНЬЕВ</w:t>
      </w:r>
      <w:bookmarkEnd w:id="0"/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Цель работы</w:t>
      </w:r>
    </w:p>
    <w:p w:rsidR="00FD631A" w:rsidRPr="00FD631A" w:rsidRDefault="00FD631A" w:rsidP="00FD631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Получить временные и частотные характеристики типовых динамических звеньев;</w:t>
      </w:r>
    </w:p>
    <w:p w:rsidR="00FD631A" w:rsidRPr="00FD631A" w:rsidRDefault="00FD631A" w:rsidP="00FD631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Изучить влияние изменения параметров передаточных функций на вид этих характеристик.</w:t>
      </w:r>
    </w:p>
    <w:p w:rsidR="00FD631A" w:rsidRPr="00FD631A" w:rsidRDefault="00FD631A" w:rsidP="00FD63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Постановка задачи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качестве объекта исследования выступают типовые динамические звенья: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Позиционные (апериодическое, колебательное);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Интегрирующие (идеальное, с запаздыванием, 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изодромное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3. Дифференцирующие (идеальное, с запаздыванием).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Необходимо получить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FD631A" w:rsidRPr="00FD631A" w:rsidRDefault="00FD631A" w:rsidP="00FD63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Передаточные функции исследуемых звеньев;</w:t>
      </w:r>
    </w:p>
    <w:p w:rsidR="00FD631A" w:rsidRPr="00FD631A" w:rsidRDefault="00FD631A" w:rsidP="00FD63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Переходные характеристики исследуемых звеньев;</w:t>
      </w:r>
    </w:p>
    <w:p w:rsidR="00FD631A" w:rsidRPr="00FD631A" w:rsidRDefault="00FD631A" w:rsidP="00FD63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Импульсные переходные характеристики;</w:t>
      </w:r>
    </w:p>
    <w:p w:rsidR="00FD631A" w:rsidRPr="00FD631A" w:rsidRDefault="00FD631A" w:rsidP="00FD63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Логарифмические переходные характеристики;</w:t>
      </w:r>
    </w:p>
    <w:p w:rsidR="00FD631A" w:rsidRPr="00FD631A" w:rsidRDefault="00FD631A" w:rsidP="00FD63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Амплитудно-фазовые характеристики исследуемых звеньев;</w:t>
      </w:r>
    </w:p>
    <w:p w:rsidR="00FD631A" w:rsidRPr="00FD631A" w:rsidRDefault="00FD631A" w:rsidP="00FD63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 влияния на временные и частотные характеристики величины коэффициента усиления и постоянных времени.</w:t>
      </w:r>
    </w:p>
    <w:p w:rsidR="00FD631A" w:rsidRPr="00FD631A" w:rsidRDefault="00FD631A" w:rsidP="00FD63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Сведения из теории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Типовые динамические звенья подразделяют на 3 основные группы:</w:t>
      </w:r>
    </w:p>
    <w:p w:rsidR="00FD631A" w:rsidRPr="00FD631A" w:rsidRDefault="00FD631A" w:rsidP="00FD631A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Звенья </w:t>
      </w:r>
      <w:r w:rsidRPr="00FD63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статического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</w:t>
      </w:r>
      <w:r w:rsidRPr="00FD63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позиционного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типа, где </w:t>
      </w: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7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15pt" o:ole="">
            <v:imagedata r:id="rId5" o:title=""/>
          </v:shape>
          <o:OLEObject Type="Embed" ProgID="Equation.3" ShapeID="_x0000_i1025" DrawAspect="Content" ObjectID="_1724069499" r:id="rId6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260" w:dyaOrig="300">
          <v:shape id="_x0000_i1026" type="#_x0000_t75" style="width:12.75pt;height:15pt" o:ole="">
            <v:imagedata r:id="rId7" o:title=""/>
          </v:shape>
          <o:OLEObject Type="Embed" ProgID="Equation.3" ShapeID="_x0000_i1026" DrawAspect="Content" ObjectID="_1724069500" r:id="rId8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коэффициент передачи звена.</w:t>
      </w:r>
    </w:p>
    <w:p w:rsidR="00FD631A" w:rsidRPr="00FD631A" w:rsidRDefault="00FD631A" w:rsidP="00FD631A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Звенья </w:t>
      </w:r>
      <w:r w:rsidRPr="00FD63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интегрирующего</w:t>
      </w:r>
      <w:r w:rsidRPr="00FD631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типа, где </w:t>
      </w:r>
      <w:r w:rsidRPr="00FD631A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3379" w:dyaOrig="600">
          <v:shape id="_x0000_i1027" type="#_x0000_t75" style="width:168.75pt;height:30pt" o:ole="">
            <v:imagedata r:id="rId9" o:title=""/>
          </v:shape>
          <o:OLEObject Type="Embed" ProgID="Equation.3" ShapeID="_x0000_i1027" DrawAspect="Content" ObjectID="_1724069501" r:id="rId10"/>
        </w:object>
      </w:r>
    </w:p>
    <w:p w:rsidR="00FD631A" w:rsidRPr="00FD631A" w:rsidRDefault="00FD631A" w:rsidP="00FD631A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Звенья </w:t>
      </w:r>
      <w:r w:rsidRPr="00FD63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дифференцирующего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типа, где </w:t>
      </w:r>
      <w:r w:rsidRPr="00FD631A">
        <w:rPr>
          <w:rFonts w:ascii="Times New Roman" w:eastAsia="Times New Roman" w:hAnsi="Times New Roman" w:cs="Times New Roman"/>
          <w:position w:val="-20"/>
          <w:sz w:val="20"/>
          <w:szCs w:val="20"/>
          <w:lang w:eastAsia="ru-RU"/>
        </w:rPr>
        <w:object w:dxaOrig="2400" w:dyaOrig="520">
          <v:shape id="_x0000_i1028" type="#_x0000_t75" style="width:120pt;height:26.25pt" o:ole="">
            <v:imagedata r:id="rId11" o:title=""/>
          </v:shape>
          <o:OLEObject Type="Embed" ProgID="Equation.3" ShapeID="_x0000_i1028" DrawAspect="Content" ObjectID="_1724069502" r:id="rId12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 Дифференцирующие звенья еще называют форсирующими.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 </w:t>
      </w:r>
      <w:r w:rsidRPr="00FD631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статические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звенья в установившемся режиме описываются одинаковым уравнением </w:t>
      </w:r>
      <w:r w:rsidRPr="00FD631A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1060" w:dyaOrig="360">
          <v:shape id="_x0000_i1029" type="#_x0000_t75" style="width:53.25pt;height:18pt" o:ole="">
            <v:imagedata r:id="rId13" o:title=""/>
          </v:shape>
          <o:OLEObject Type="Embed" ProgID="Equation.3" ShapeID="_x0000_i1029" DrawAspect="Content" ObjectID="_1724069503" r:id="rId14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К таким звеньям относятся: статическое идеальное (усилительное), апериодическое, колебательное и консервативное. 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Линейное дифференциальное уравнение </w:t>
      </w:r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апериодического звена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700" w:dyaOrig="300">
          <v:shape id="_x0000_i1030" type="#_x0000_t75" style="width:84.75pt;height:15pt" o:ole="">
            <v:imagedata r:id="rId15" o:title=""/>
          </v:shape>
          <o:OLEObject Type="Embed" ProgID="Equation.3" ShapeID="_x0000_i1030" DrawAspect="Content" ObjectID="_1724069504" r:id="rId16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FD631A" w:rsidRPr="00FD631A" w:rsidRDefault="00FD631A" w:rsidP="00F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Т – постоянная времени звена;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коэффициент усиления.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Примером такого звена может служить любая цепочка, включающая сопротивление и емкость независимо от их физической природы.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Постоянная времени Т зависит от величины сопротивления и емкости и характеризует инерционность звена, причем, чем больше сопротивление и емкость, тем больше постоянная времени и больше инерционность.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Передаточная функция получается из уравнения звена: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24"/>
          <w:sz w:val="20"/>
          <w:szCs w:val="20"/>
          <w:lang w:eastAsia="ru-RU"/>
        </w:rPr>
        <w:object w:dxaOrig="4060" w:dyaOrig="560">
          <v:shape id="_x0000_i1031" type="#_x0000_t75" style="width:203.25pt;height:27.75pt" o:ole="">
            <v:imagedata r:id="rId17" o:title=""/>
          </v:shape>
          <o:OLEObject Type="Embed" ProgID="Equation.3" ShapeID="_x0000_i1031" DrawAspect="Content" ObjectID="_1724069505" r:id="rId18"/>
        </w:objec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Уравнение статического </w:t>
      </w:r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колебательного звена </w:t>
      </w:r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 w:eastAsia="ru-RU"/>
        </w:rPr>
        <w:t>II</w:t>
      </w:r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-го порядка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FD631A" w:rsidRPr="00FD631A" w:rsidRDefault="00FD631A" w:rsidP="00FD631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2600" w:dyaOrig="400">
          <v:shape id="_x0000_i1032" type="#_x0000_t75" style="width:129.75pt;height:20.25pt" o:ole="">
            <v:imagedata r:id="rId19" o:title=""/>
          </v:shape>
          <o:OLEObject Type="Embed" ProgID="Equation.3" ShapeID="_x0000_i1032" DrawAspect="Content" ObjectID="_1724069506" r:id="rId20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FD631A" w:rsidRPr="00FD631A" w:rsidRDefault="00FD631A" w:rsidP="00FD63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где</w:t>
      </w: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540" w:dyaOrig="340">
          <v:shape id="_x0000_i1033" type="#_x0000_t75" style="width:27pt;height:17.25pt" o:ole="">
            <v:imagedata r:id="rId21" o:title=""/>
          </v:shape>
          <o:OLEObject Type="Embed" ProgID="Equation.3" ShapeID="_x0000_i1033" DrawAspect="Content" ObjectID="_1724069507" r:id="rId22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постоянные времени,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коэффициент усиления.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Уравнение установившегося статического режима этого звена имеет тот же вид, что и для усилительного и апериодического звеньев: 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1100" w:dyaOrig="360">
          <v:shape id="_x0000_i1034" type="#_x0000_t75" style="width:54.75pt;height:18pt" o:ole="">
            <v:imagedata r:id="rId23" o:title=""/>
          </v:shape>
          <o:OLEObject Type="Embed" ProgID="Equation.3" ShapeID="_x0000_i1034" DrawAspect="Content" ObjectID="_1724069508" r:id="rId24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D631A" w:rsidRPr="00FD631A" w:rsidRDefault="00FD631A" w:rsidP="00FD63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Передаточная функция определяется после преобразования по </w:t>
      </w:r>
      <w:proofErr w:type="gram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Лапласу :</w:t>
      </w:r>
      <w:proofErr w:type="gramEnd"/>
    </w:p>
    <w:p w:rsidR="00FD631A" w:rsidRPr="00FD631A" w:rsidRDefault="00FD631A" w:rsidP="00FD631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30"/>
          <w:sz w:val="20"/>
          <w:szCs w:val="20"/>
          <w:lang w:eastAsia="ru-RU"/>
        </w:rPr>
        <w:object w:dxaOrig="1960" w:dyaOrig="620">
          <v:shape id="_x0000_i1035" type="#_x0000_t75" style="width:98.25pt;height:30.75pt" o:ole="">
            <v:imagedata r:id="rId25" o:title=""/>
          </v:shape>
          <o:OLEObject Type="Embed" ProgID="Equation.3" ShapeID="_x0000_i1035" DrawAspect="Content" ObjectID="_1724069509" r:id="rId26"/>
        </w:object>
      </w:r>
    </w:p>
    <w:p w:rsidR="00FD631A" w:rsidRPr="00FD631A" w:rsidRDefault="00FD631A" w:rsidP="00FD63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Введем условное обозначение </w:t>
      </w:r>
      <w:r w:rsidRPr="00FD631A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740" w:dyaOrig="600">
          <v:shape id="_x0000_i1036" type="#_x0000_t75" style="width:36.75pt;height:30pt" o:ole="">
            <v:imagedata r:id="rId27" o:title=""/>
          </v:shape>
          <o:OLEObject Type="Embed" ProgID="Equation.3" ShapeID="_x0000_i1036" DrawAspect="Content" ObjectID="_1724069510" r:id="rId28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31A" w:rsidRPr="00FD631A" w:rsidRDefault="00FD631A" w:rsidP="00FD63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выполняется условие ξ &lt; 1, то звено является колебательным, если ξ &gt; 1, то мы имеем дело с </w:t>
      </w:r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апериодическим звеном </w:t>
      </w:r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 w:eastAsia="ru-RU"/>
        </w:rPr>
        <w:t>II</w:t>
      </w:r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-го порядка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которое описывается тем же уравнением, что и колебательное звено.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Pr="00FD631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интегрирующих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звеньях выходной сигнал пропорционален интегралу от входного.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Уравнение </w:t>
      </w:r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идеального интегрирующего звена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вид:</w:t>
      </w:r>
    </w:p>
    <w:p w:rsidR="00FD631A" w:rsidRPr="00FD631A" w:rsidRDefault="00FD631A" w:rsidP="00FD631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1280" w:dyaOrig="620">
          <v:shape id="_x0000_i1037" type="#_x0000_t75" style="width:63.75pt;height:30.75pt" o:ole="">
            <v:imagedata r:id="rId29" o:title=""/>
          </v:shape>
          <o:OLEObject Type="Embed" ProgID="Equation.3" ShapeID="_x0000_i1037" DrawAspect="Content" ObjectID="_1724069511" r:id="rId30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040" w:dyaOrig="300">
          <v:shape id="_x0000_i1038" type="#_x0000_t75" style="width:51.75pt;height:15pt" o:ole="">
            <v:imagedata r:id="rId31" o:title=""/>
          </v:shape>
          <o:OLEObject Type="Embed" ProgID="Equation.3" ShapeID="_x0000_i1038" DrawAspect="Content" ObjectID="_1724069512" r:id="rId32"/>
        </w:objec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Передаточную функцию интегрирующего звена получим после преобразования этого уравнения по Лапласу:</w:t>
      </w:r>
    </w:p>
    <w:p w:rsidR="00FD631A" w:rsidRPr="00FD631A" w:rsidRDefault="00FD631A" w:rsidP="00FD631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140" w:dyaOrig="300">
          <v:shape id="_x0000_i1039" type="#_x0000_t75" style="width:57pt;height:15pt" o:ole="">
            <v:imagedata r:id="rId33" o:title=""/>
          </v:shape>
          <o:OLEObject Type="Embed" ProgID="Equation.3" ShapeID="_x0000_i1039" DrawAspect="Content" ObjectID="_1724069513" r:id="rId34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631A">
        <w:rPr>
          <w:rFonts w:ascii="Times New Roman" w:eastAsia="Times New Roman" w:hAnsi="Times New Roman" w:cs="Times New Roman"/>
          <w:position w:val="-24"/>
          <w:sz w:val="20"/>
          <w:szCs w:val="20"/>
          <w:lang w:eastAsia="ru-RU"/>
        </w:rPr>
        <w:object w:dxaOrig="859" w:dyaOrig="560">
          <v:shape id="_x0000_i1040" type="#_x0000_t75" style="width:42.75pt;height:27.75pt" o:ole="">
            <v:imagedata r:id="rId35" o:title=""/>
          </v:shape>
          <o:OLEObject Type="Embed" ProgID="Equation.3" ShapeID="_x0000_i1040" DrawAspect="Content" ObjectID="_1724069514" r:id="rId36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Интегрирующее звено с запаздыванием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описывается дифференциальным уравнением</w:t>
      </w:r>
    </w:p>
    <w:p w:rsidR="00FD631A" w:rsidRPr="00FD631A" w:rsidRDefault="00FD631A" w:rsidP="00FD63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780" w:dyaOrig="300">
          <v:shape id="_x0000_i1041" type="#_x0000_t75" style="width:89.25pt;height:15pt" o:ole="">
            <v:imagedata r:id="rId37" o:title=""/>
          </v:shape>
          <o:OLEObject Type="Embed" ProgID="Equation.3" ShapeID="_x0000_i1041" DrawAspect="Content" ObjectID="_1724069515" r:id="rId38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31A" w:rsidRPr="00FD631A" w:rsidRDefault="00FD631A" w:rsidP="00FD63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Передаточная функция звена:</w:t>
      </w:r>
    </w:p>
    <w:p w:rsidR="00FD631A" w:rsidRPr="00FD631A" w:rsidRDefault="00FD631A" w:rsidP="00FD63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1460" w:dyaOrig="600">
          <v:shape id="_x0000_i1042" type="#_x0000_t75" style="width:72.75pt;height:30pt" o:ole="">
            <v:imagedata r:id="rId39" o:title=""/>
          </v:shape>
          <o:OLEObject Type="Embed" ProgID="Equation.3" ShapeID="_x0000_i1042" DrawAspect="Content" ObjectID="_1724069516" r:id="rId40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31A" w:rsidRPr="00FD631A" w:rsidRDefault="00FD631A" w:rsidP="00FD63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Изодромное</w:t>
      </w:r>
      <w:proofErr w:type="spellEnd"/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звено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описывается уравнением</w:t>
      </w:r>
    </w:p>
    <w:p w:rsidR="00FD631A" w:rsidRPr="00FD631A" w:rsidRDefault="00FD631A" w:rsidP="00FD63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860" w:dyaOrig="300">
          <v:shape id="_x0000_i1043" type="#_x0000_t75" style="width:93pt;height:15pt" o:ole="">
            <v:imagedata r:id="rId41" o:title=""/>
          </v:shape>
          <o:OLEObject Type="Embed" ProgID="Equation.3" ShapeID="_x0000_i1043" DrawAspect="Content" ObjectID="_1724069517" r:id="rId42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31A" w:rsidRPr="00FD631A" w:rsidRDefault="00FD631A" w:rsidP="00FD63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Передаточная функция звена</w:t>
      </w:r>
    </w:p>
    <w:p w:rsidR="00FD631A" w:rsidRPr="00FD631A" w:rsidRDefault="00FD631A" w:rsidP="00FD63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2280" w:dyaOrig="580">
          <v:shape id="_x0000_i1044" type="#_x0000_t75" style="width:114pt;height:29.25pt" o:ole="">
            <v:imagedata r:id="rId43" o:title=""/>
          </v:shape>
          <o:OLEObject Type="Embed" ProgID="Equation.3" ShapeID="_x0000_i1044" DrawAspect="Content" ObjectID="_1724069518" r:id="rId44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FD631A" w:rsidRPr="00FD631A" w:rsidRDefault="00FD631A" w:rsidP="00FD63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859" w:dyaOrig="300">
          <v:shape id="_x0000_i1045" type="#_x0000_t75" style="width:42.75pt;height:15pt" o:ole="">
            <v:imagedata r:id="rId45" o:title=""/>
          </v:shape>
          <o:OLEObject Type="Embed" ProgID="Equation.3" ShapeID="_x0000_i1045" DrawAspect="Content" ObjectID="_1724069519" r:id="rId46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постоянная времени 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изодромного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звена.</w:t>
      </w:r>
    </w:p>
    <w:p w:rsidR="00FD631A" w:rsidRPr="00FD631A" w:rsidRDefault="00FD631A" w:rsidP="00FD63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 этих выражений видно, что звено можно условно представить в виде совокупности двух звеньев, действующих параллельно, - идеального интегрирующего с коэффициентом передачи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безынерционного с коэффициентом передачи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</w:t>
      </w:r>
      <w:r w:rsidRPr="00FD631A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31A" w:rsidRPr="00FD631A" w:rsidRDefault="00FD631A" w:rsidP="00FD63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Выходной сигнал </w:t>
      </w:r>
      <w:r w:rsidRPr="00FD631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дифференцирующих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звеньев пропорционален дифференциалу от входного сигнала.</w:t>
      </w:r>
    </w:p>
    <w:p w:rsidR="00FD631A" w:rsidRPr="00FD631A" w:rsidRDefault="00FD631A" w:rsidP="00FD631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Идеальное дифференцирующие звено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описывается уравнением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040" w:dyaOrig="300">
          <v:shape id="_x0000_i1046" type="#_x0000_t75" style="width:51.75pt;height:15pt" o:ole="">
            <v:imagedata r:id="rId47" o:title=""/>
          </v:shape>
          <o:OLEObject Type="Embed" ProgID="Equation.3" ShapeID="_x0000_i1046" DrawAspect="Content" ObjectID="_1724069520" r:id="rId48"/>
        </w:object>
      </w:r>
    </w:p>
    <w:p w:rsidR="00FD631A" w:rsidRPr="00FD631A" w:rsidRDefault="00FD631A" w:rsidP="00FD63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 есть изменение выходной координаты звена пропорционально скорости изменения входной координаты. Параметр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называют постоянной дифференцирования</w:t>
      </w:r>
      <w:r w:rsidRPr="00FD631A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(измеряется в секундах) </w:t>
      </w:r>
    </w:p>
    <w:p w:rsidR="00FD631A" w:rsidRPr="00FD631A" w:rsidRDefault="00FD631A" w:rsidP="00FD63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операторной форме уравнение записывается в виде: </w:t>
      </w: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140" w:dyaOrig="300">
          <v:shape id="_x0000_i1047" type="#_x0000_t75" style="width:57pt;height:15pt" o:ole="">
            <v:imagedata r:id="rId49" o:title=""/>
          </v:shape>
          <o:OLEObject Type="Embed" ProgID="Equation.3" ShapeID="_x0000_i1047" DrawAspect="Content" ObjectID="_1724069521" r:id="rId50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откуда найдем передаточную функцию и, поле соответствующих преобразований, частотной характеристики: 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24"/>
          <w:sz w:val="20"/>
          <w:szCs w:val="20"/>
          <w:lang w:eastAsia="ru-RU"/>
        </w:rPr>
        <w:object w:dxaOrig="1500" w:dyaOrig="560">
          <v:shape id="_x0000_i1048" type="#_x0000_t75" style="width:75pt;height:27.75pt" o:ole="">
            <v:imagedata r:id="rId51" o:title=""/>
          </v:shape>
          <o:OLEObject Type="Embed" ProgID="Equation.3" ShapeID="_x0000_i1048" DrawAspect="Content" ObjectID="_1724069522" r:id="rId52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Дифференцирующие звено с запаздыванием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описывается уравнением следующего вида.</w:t>
      </w:r>
    </w:p>
    <w:p w:rsidR="00FD631A" w:rsidRPr="00FD631A" w:rsidRDefault="00FD631A" w:rsidP="00FD631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700" w:dyaOrig="300">
          <v:shape id="_x0000_i1049" type="#_x0000_t75" style="width:84.75pt;height:15pt" o:ole="">
            <v:imagedata r:id="rId53" o:title=""/>
          </v:shape>
          <o:OLEObject Type="Embed" ProgID="Equation.3" ShapeID="_x0000_i1049" DrawAspect="Content" ObjectID="_1724069523" r:id="rId54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880" w:dyaOrig="300">
          <v:shape id="_x0000_i1050" type="#_x0000_t75" style="width:93.75pt;height:15pt" o:ole="">
            <v:imagedata r:id="rId55" o:title=""/>
          </v:shape>
          <o:OLEObject Type="Embed" ProgID="Equation.3" ShapeID="_x0000_i1050" DrawAspect="Content" ObjectID="_1724069524" r:id="rId56"/>
        </w:objec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Передаточная функция: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24"/>
          <w:sz w:val="20"/>
          <w:szCs w:val="20"/>
          <w:lang w:eastAsia="ru-RU"/>
        </w:rPr>
        <w:object w:dxaOrig="1820" w:dyaOrig="560">
          <v:shape id="_x0000_i1051" type="#_x0000_t75" style="width:90.75pt;height:27.75pt" o:ole="">
            <v:imagedata r:id="rId57" o:title=""/>
          </v:shape>
          <o:OLEObject Type="Embed" ProgID="Equation.3" ShapeID="_x0000_i1051" DrawAspect="Content" ObjectID="_1724069525" r:id="rId58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31A" w:rsidRPr="00FD631A" w:rsidRDefault="00FD631A" w:rsidP="00FD63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Последовательность выполнения работы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31A" w:rsidRPr="00FD631A" w:rsidRDefault="00FD631A" w:rsidP="00FD63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выполнения лабораторной работы используется пакет прикладных программ (ППП)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Control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System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Toolbox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ППП предназначен для работы с LTI-моделями (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Linear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Time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Invariant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Models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систем управления.</w:t>
      </w:r>
    </w:p>
    <w:p w:rsidR="00FD631A" w:rsidRPr="00FD631A" w:rsidRDefault="00FD631A" w:rsidP="00FD63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Все необходимые характеристики типовых звеньев могут быть получены с помощью уже известных команд: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step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impulse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bode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nyquist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или с помощью команды 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ltiview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31A" w:rsidRPr="00FD631A" w:rsidRDefault="00FD631A" w:rsidP="00FD63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Выполнение работы осуществляется в следующей последовательности:</w:t>
      </w:r>
    </w:p>
    <w:p w:rsidR="00FD631A" w:rsidRPr="00FD631A" w:rsidRDefault="00FD631A" w:rsidP="00FD631A">
      <w:pPr>
        <w:numPr>
          <w:ilvl w:val="0"/>
          <w:numId w:val="4"/>
        </w:numPr>
        <w:tabs>
          <w:tab w:val="num" w:pos="720"/>
        </w:tabs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Изучить теоретические сведения.</w:t>
      </w:r>
    </w:p>
    <w:p w:rsidR="00FD631A" w:rsidRPr="00FD631A" w:rsidRDefault="00FD631A" w:rsidP="00FD631A">
      <w:pPr>
        <w:numPr>
          <w:ilvl w:val="0"/>
          <w:numId w:val="4"/>
        </w:numPr>
        <w:tabs>
          <w:tab w:val="num" w:pos="720"/>
        </w:tabs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Запустить систему MATLAB.</w:t>
      </w:r>
    </w:p>
    <w:p w:rsidR="00FD631A" w:rsidRPr="00FD631A" w:rsidRDefault="00FD631A" w:rsidP="00FD631A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помощью команды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получить передаточные функции апериодических звеньев с различными коэффициентами усиления в соответствии с заданным вариантом.</w:t>
      </w:r>
    </w:p>
    <w:p w:rsidR="00FD631A" w:rsidRPr="00FD631A" w:rsidRDefault="00FD631A" w:rsidP="00FD631A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помощью команд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step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impulse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bode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nyquist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определить временные и частотные характеристики апериодического звена, сделав анализ влияния коэффициента усиления.</w:t>
      </w:r>
    </w:p>
    <w:p w:rsidR="00FD631A" w:rsidRPr="00FD631A" w:rsidRDefault="00FD631A" w:rsidP="00FD631A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помощью команды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получить передаточные функции апериодических звеньев с различными постоянными времени Т в соответствии с заданным вариантом.</w:t>
      </w:r>
    </w:p>
    <w:p w:rsidR="00FD631A" w:rsidRPr="00FD631A" w:rsidRDefault="00FD631A" w:rsidP="00FD631A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С помощью команд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step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impulse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bode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nyquist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определить временные и частотные характеристики апериодического звена, сделав анализ влияния величины постоянной времени Т.</w:t>
      </w:r>
    </w:p>
    <w:p w:rsidR="00FD631A" w:rsidRPr="00FD631A" w:rsidRDefault="00FD631A" w:rsidP="00FD631A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Аналогично получить передаточные функции и динамические характеристики для колебательного, интегрирующих и дифференцирующих звеньев.</w:t>
      </w:r>
    </w:p>
    <w:p w:rsidR="00FD631A" w:rsidRPr="00FD631A" w:rsidRDefault="00FD631A" w:rsidP="00FD6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Методический пример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Дана передаточная функция апериодического звена: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position w:val="-26"/>
          <w:sz w:val="20"/>
          <w:szCs w:val="20"/>
          <w:lang w:eastAsia="ru-RU"/>
        </w:rPr>
        <w:object w:dxaOrig="999" w:dyaOrig="580">
          <v:shape id="_x0000_i1052" type="#_x0000_t75" style="width:50.25pt;height:29.25pt" o:ole="">
            <v:imagedata r:id="rId59" o:title=""/>
          </v:shape>
          <o:OLEObject Type="Embed" ProgID="Equation.3" ShapeID="_x0000_i1052" DrawAspect="Content" ObjectID="_1724069526" r:id="rId60"/>
        </w:objec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k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= 2;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= 2.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Определим его временные и частотные характеристики.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D631A" w:rsidRPr="00FD631A" w:rsidRDefault="00FD631A" w:rsidP="00FD631A">
      <w:pPr>
        <w:numPr>
          <w:ilvl w:val="0"/>
          <w:numId w:val="5"/>
        </w:numPr>
        <w:tabs>
          <w:tab w:val="num" w:pos="1620"/>
        </w:tabs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Создадим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LTI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-объекты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w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1,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w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2,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w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 с различными значениями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k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&gt;&gt; k=2;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&gt;&gt; T=2;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&gt;&gt; w1=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([k</w:t>
      </w:r>
      <w:proofErr w:type="gram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],[</w:t>
      </w:r>
      <w:proofErr w:type="gram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T,1])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&gt;&gt; w2=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([k*2</w:t>
      </w:r>
      <w:proofErr w:type="gram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],[</w:t>
      </w:r>
      <w:proofErr w:type="gram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T,1])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&gt;&gt; w3=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([k*4</w:t>
      </w:r>
      <w:proofErr w:type="gram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],[</w:t>
      </w:r>
      <w:proofErr w:type="gram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T,1])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FD631A" w:rsidRPr="00FD631A" w:rsidRDefault="00FD631A" w:rsidP="00FD631A">
      <w:pPr>
        <w:numPr>
          <w:ilvl w:val="0"/>
          <w:numId w:val="5"/>
        </w:numPr>
        <w:tabs>
          <w:tab w:val="num" w:pos="1620"/>
        </w:tabs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Построим для полученных передаточных функций динамические характеристики, используя команды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step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impulse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bode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nyquist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&gt;&gt;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step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(w1,w2,w3):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3416300" cy="25463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&gt;&gt;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impulse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(w1,w2,w3):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3416300" cy="25463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&gt;&gt;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bode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(w1,w2,w3):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val="en-US"/>
        </w:rPr>
        <w:lastRenderedPageBreak/>
        <w:drawing>
          <wp:inline distT="0" distB="0" distL="0" distR="0">
            <wp:extent cx="3416300" cy="2546350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&gt;&gt;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nyquist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(w1,w2,w3);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3416300" cy="25590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1A" w:rsidRPr="00FD631A" w:rsidRDefault="00FD631A" w:rsidP="00FD631A">
      <w:pPr>
        <w:numPr>
          <w:ilvl w:val="0"/>
          <w:numId w:val="5"/>
        </w:numPr>
        <w:tabs>
          <w:tab w:val="num" w:pos="1620"/>
        </w:tabs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Создадим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LTI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-объекты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1,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2,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 с различными значениями постоянной времени Т: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&gt;&gt; h1=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([k</w:t>
      </w:r>
      <w:proofErr w:type="gram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],[</w:t>
      </w:r>
      <w:proofErr w:type="gram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T,1]);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&gt;&gt; h2=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([k</w:t>
      </w:r>
      <w:proofErr w:type="gram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],[</w:t>
      </w:r>
      <w:proofErr w:type="gram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2*T,1]);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&gt;&gt; h3=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([k</w:t>
      </w:r>
      <w:proofErr w:type="gram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],[</w:t>
      </w:r>
      <w:proofErr w:type="gram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4*T,1])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FD631A" w:rsidRPr="00FD631A" w:rsidRDefault="00FD631A" w:rsidP="00FD631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FD631A" w:rsidRPr="00FD631A" w:rsidRDefault="00FD631A" w:rsidP="00FD631A">
      <w:pPr>
        <w:numPr>
          <w:ilvl w:val="0"/>
          <w:numId w:val="5"/>
        </w:numPr>
        <w:tabs>
          <w:tab w:val="num" w:pos="1620"/>
        </w:tabs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Аналогично п.2 для найденных передаточных функций получим динамические характеристики:</w:t>
      </w:r>
    </w:p>
    <w:p w:rsidR="00FD631A" w:rsidRPr="00FD631A" w:rsidRDefault="00FD631A" w:rsidP="00FD631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&gt;&gt; step(h</w:t>
      </w:r>
      <w:proofErr w:type="gram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1,h</w:t>
      </w:r>
      <w:proofErr w:type="gram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2,h3);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&gt;&gt; impulse(h</w:t>
      </w:r>
      <w:proofErr w:type="gram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1,h</w:t>
      </w:r>
      <w:proofErr w:type="gram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2,h3);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&gt;&gt; bode(h</w:t>
      </w:r>
      <w:proofErr w:type="gram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1,h</w:t>
      </w:r>
      <w:proofErr w:type="gram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2,h3);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&gt;&gt;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nyquist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(h</w:t>
      </w:r>
      <w:proofErr w:type="gram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1,h</w:t>
      </w:r>
      <w:proofErr w:type="gram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2,h3);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FD631A" w:rsidRPr="00FD631A" w:rsidRDefault="00FD631A" w:rsidP="00FD631A">
      <w:pPr>
        <w:numPr>
          <w:ilvl w:val="0"/>
          <w:numId w:val="5"/>
        </w:numPr>
        <w:tabs>
          <w:tab w:val="num" w:pos="1620"/>
        </w:tabs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Исследуем влияние изменения параметров колебательного звена на его временные и частотные характеристики.</w:t>
      </w:r>
    </w:p>
    <w:p w:rsidR="00FD631A" w:rsidRPr="00FD631A" w:rsidRDefault="00FD631A" w:rsidP="00FD63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Создадим передаточные функции звена в соответствии с заданным вариантом, изменяя коэффициент усиления: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D631A">
        <w:rPr>
          <w:rFonts w:ascii="Verdana" w:eastAsia="Times New Roman" w:hAnsi="Verdana" w:cs="Times New Roman"/>
          <w:position w:val="-30"/>
          <w:sz w:val="20"/>
          <w:szCs w:val="20"/>
          <w:lang w:eastAsia="ru-RU"/>
        </w:rPr>
        <w:object w:dxaOrig="1960" w:dyaOrig="620">
          <v:shape id="_x0000_i1053" type="#_x0000_t75" style="width:98.25pt;height:30.75pt" o:ole="">
            <v:imagedata r:id="rId65" o:title=""/>
          </v:shape>
          <o:OLEObject Type="Embed" ProgID="Equation.3" ShapeID="_x0000_i1053" DrawAspect="Content" ObjectID="_1724069527" r:id="rId66"/>
        </w:object>
      </w:r>
      <w:r w:rsidRPr="00FD631A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;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 = 2; T</w:t>
      </w:r>
      <w:r w:rsidRPr="00FD631A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ru-RU"/>
        </w:rPr>
        <w:t>1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= 1.5; T</w:t>
      </w:r>
      <w:r w:rsidRPr="00FD631A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ru-RU"/>
        </w:rPr>
        <w:t>2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=2.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&gt;&gt; w1=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([k</w:t>
      </w:r>
      <w:proofErr w:type="gramStart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],[</w:t>
      </w:r>
      <w:proofErr w:type="gramEnd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4,1.5,1]);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&gt;&gt; w2=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([k*2</w:t>
      </w:r>
      <w:proofErr w:type="gramStart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],[</w:t>
      </w:r>
      <w:proofErr w:type="gramEnd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4,1.5,1]);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&gt;&gt; w3=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([k*4</w:t>
      </w:r>
      <w:proofErr w:type="gramStart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],[</w:t>
      </w:r>
      <w:proofErr w:type="gramEnd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4,1.5,1]);</w:t>
      </w:r>
    </w:p>
    <w:p w:rsidR="00FD631A" w:rsidRPr="00FD631A" w:rsidRDefault="00FD631A" w:rsidP="00FD631A">
      <w:pPr>
        <w:numPr>
          <w:ilvl w:val="0"/>
          <w:numId w:val="5"/>
        </w:numPr>
        <w:tabs>
          <w:tab w:val="num" w:pos="1620"/>
        </w:tabs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Получим динамические характеристики: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&gt;&gt;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step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(w1,w2,w3):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val="en-US"/>
        </w:rPr>
        <w:lastRenderedPageBreak/>
        <w:drawing>
          <wp:inline distT="0" distB="0" distL="0" distR="0">
            <wp:extent cx="3416300" cy="2565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&gt;&gt;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impulse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(w1,w2,w3):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3416300" cy="2565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&gt;&gt;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bode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(w1,w2,w3):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3079750" cy="2311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&gt;&gt; 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nyquist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(w1,w2,w3):</w:t>
      </w:r>
    </w:p>
    <w:p w:rsidR="00FD631A" w:rsidRPr="00FD631A" w:rsidRDefault="00FD631A" w:rsidP="00FD631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>
            <wp:extent cx="3124200" cy="2349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1A" w:rsidRPr="00FD631A" w:rsidRDefault="00FD631A" w:rsidP="00FD63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7. Изменим значения постоянных времени в передаточной функции: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FD631A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1 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= 4, Т</w:t>
      </w:r>
      <w:r w:rsidRPr="00FD631A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1.5.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&gt;&gt;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1=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([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],[1.5,4,1]);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сравнения возьмем исходную передаточную функцию колебательного звена: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&gt;&gt;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2=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([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],[4,1.5,1]);</w:t>
      </w:r>
    </w:p>
    <w:p w:rsidR="00FD631A" w:rsidRPr="00FD631A" w:rsidRDefault="00FD631A" w:rsidP="00FD631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Построим динамические характеристики.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&gt;&gt; 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step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(w1,w2):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3416300" cy="2565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&gt;&gt; 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impulse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(w1,w2):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3416300" cy="2565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&gt;&gt; 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bode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(w1,w2):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>
            <wp:extent cx="3416300" cy="25654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&gt;&gt; 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nyquist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(w1,w2):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3416300" cy="255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1A" w:rsidRPr="00FD631A" w:rsidRDefault="00FD631A" w:rsidP="00FD6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D631A" w:rsidRPr="00FD631A" w:rsidRDefault="00FD631A" w:rsidP="00FD6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D631A" w:rsidRPr="00FD631A" w:rsidRDefault="00FD631A" w:rsidP="00FD6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D631A" w:rsidRPr="00FD631A" w:rsidRDefault="00FD631A" w:rsidP="00FD6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Варианты заданий.</w:t>
      </w:r>
    </w:p>
    <w:p w:rsidR="00FD631A" w:rsidRPr="00FD631A" w:rsidRDefault="00FD631A" w:rsidP="00FD631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Вид передаточной функции:</w:t>
      </w:r>
    </w:p>
    <w:p w:rsidR="00FD631A" w:rsidRPr="00FD631A" w:rsidRDefault="00FD631A" w:rsidP="00FD63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1. </w:t>
      </w:r>
      <w:r w:rsidRPr="00FD631A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1260" w:dyaOrig="580">
          <v:shape id="_x0000_i1054" type="#_x0000_t75" style="width:63pt;height:29.25pt" o:ole="">
            <v:imagedata r:id="rId75" o:title=""/>
          </v:shape>
          <o:OLEObject Type="Embed" ProgID="Equation.3" ShapeID="_x0000_i1054" DrawAspect="Content" ObjectID="_1724069528" r:id="rId76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2. </w:t>
      </w:r>
      <w:r w:rsidRPr="00FD631A">
        <w:rPr>
          <w:rFonts w:ascii="Times New Roman" w:eastAsia="Times New Roman" w:hAnsi="Times New Roman" w:cs="Times New Roman"/>
          <w:position w:val="-30"/>
          <w:sz w:val="20"/>
          <w:szCs w:val="20"/>
          <w:lang w:eastAsia="ru-RU"/>
        </w:rPr>
        <w:object w:dxaOrig="1980" w:dyaOrig="620">
          <v:shape id="_x0000_i1055" type="#_x0000_t75" style="width:99pt;height:30.75pt" o:ole="">
            <v:imagedata r:id="rId77" o:title=""/>
          </v:shape>
          <o:OLEObject Type="Embed" ProgID="Equation.3" ShapeID="_x0000_i1055" DrawAspect="Content" ObjectID="_1724069529" r:id="rId78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D631A" w:rsidRPr="00FD631A" w:rsidRDefault="00FD631A" w:rsidP="00FD631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r w:rsidRPr="00FD631A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1100" w:dyaOrig="580">
          <v:shape id="_x0000_i1056" type="#_x0000_t75" style="width:54.75pt;height:29.25pt" o:ole="">
            <v:imagedata r:id="rId79" o:title=""/>
          </v:shape>
          <o:OLEObject Type="Embed" ProgID="Equation.3" ShapeID="_x0000_i1056" DrawAspect="Content" ObjectID="_1724069530" r:id="rId80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4. </w:t>
      </w:r>
      <w:r w:rsidRPr="00FD631A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1060" w:dyaOrig="320">
          <v:shape id="_x0000_i1057" type="#_x0000_t75" style="width:53.25pt;height:15.75pt" o:ole="">
            <v:imagedata r:id="rId81" o:title=""/>
          </v:shape>
          <o:OLEObject Type="Embed" ProgID="Equation.3" ShapeID="_x0000_i1057" DrawAspect="Content" ObjectID="_1724069531" r:id="rId82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tbl>
      <w:tblPr>
        <w:tblW w:w="6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8"/>
        <w:gridCol w:w="1187"/>
        <w:gridCol w:w="912"/>
        <w:gridCol w:w="1011"/>
        <w:gridCol w:w="1045"/>
        <w:gridCol w:w="1043"/>
      </w:tblGrid>
      <w:tr w:rsidR="00FD631A" w:rsidRPr="00FD631A" w:rsidTr="00550743"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варианта 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k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T</w:t>
            </w:r>
            <w:r w:rsidRPr="00FD631A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и ,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д</w:t>
            </w:r>
          </w:p>
        </w:tc>
      </w:tr>
      <w:tr w:rsidR="00FD631A" w:rsidRPr="00FD631A" w:rsidTr="00550743"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D631A" w:rsidRPr="00FD631A" w:rsidTr="00550743"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</w:tr>
      <w:tr w:rsidR="00FD631A" w:rsidRPr="00FD631A" w:rsidTr="00550743"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D631A" w:rsidRPr="00FD631A" w:rsidTr="00550743"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</w:tr>
      <w:tr w:rsidR="00FD631A" w:rsidRPr="00FD631A" w:rsidTr="00550743"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3.5 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1.5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D631A" w:rsidRPr="00FD631A" w:rsidTr="00550743"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</w:tr>
      <w:tr w:rsidR="00FD631A" w:rsidRPr="00FD631A" w:rsidTr="00550743"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</w:tr>
      <w:tr w:rsidR="00FD631A" w:rsidRPr="00FD631A" w:rsidTr="00550743">
        <w:trPr>
          <w:trHeight w:val="169"/>
        </w:trPr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2.2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D631A" w:rsidRPr="00FD631A" w:rsidTr="00550743"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2.5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</w:tr>
      <w:tr w:rsidR="00FD631A" w:rsidRPr="00FD631A" w:rsidTr="00550743">
        <w:trPr>
          <w:trHeight w:val="194"/>
        </w:trPr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1.5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D631A" w:rsidRPr="00FD631A" w:rsidTr="00550743"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1.3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1.8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</w:tr>
      <w:tr w:rsidR="00FD631A" w:rsidRPr="00FD631A" w:rsidTr="00550743">
        <w:trPr>
          <w:trHeight w:val="194"/>
        </w:trPr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</w:tr>
    </w:tbl>
    <w:p w:rsidR="00FD631A" w:rsidRPr="00FD631A" w:rsidRDefault="00FD631A" w:rsidP="00FD631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D631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Контрольные вопросы</w:t>
      </w:r>
    </w:p>
    <w:p w:rsidR="00FD631A" w:rsidRPr="00FD631A" w:rsidRDefault="00FD631A" w:rsidP="00FD631A">
      <w:pPr>
        <w:numPr>
          <w:ilvl w:val="1"/>
          <w:numId w:val="4"/>
        </w:num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Приведите пример временных характеристик апериодического звена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-го порядка.</w:t>
      </w:r>
    </w:p>
    <w:p w:rsidR="00FD631A" w:rsidRPr="00FD631A" w:rsidRDefault="00FD631A" w:rsidP="00FD631A">
      <w:pPr>
        <w:numPr>
          <w:ilvl w:val="1"/>
          <w:numId w:val="4"/>
        </w:num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меняются временные характеристики статических звеньев с изменением коэффициента усиления звена?</w:t>
      </w:r>
    </w:p>
    <w:p w:rsidR="00FD631A" w:rsidRPr="00FD631A" w:rsidRDefault="00FD631A" w:rsidP="00FD631A">
      <w:pPr>
        <w:numPr>
          <w:ilvl w:val="1"/>
          <w:numId w:val="4"/>
        </w:num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меняются временные характеристики статических звеньев с изменением коэффициента усиления звена?</w:t>
      </w:r>
    </w:p>
    <w:p w:rsidR="00FD631A" w:rsidRPr="00FD631A" w:rsidRDefault="00FD631A" w:rsidP="00FD631A">
      <w:pPr>
        <w:numPr>
          <w:ilvl w:val="1"/>
          <w:numId w:val="4"/>
        </w:num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отличить колебательное звено от апериодического звена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II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-го порядка по виду передаточной функции?</w:t>
      </w:r>
    </w:p>
    <w:p w:rsidR="00FD631A" w:rsidRPr="00FD631A" w:rsidRDefault="00FD631A" w:rsidP="00FD631A">
      <w:pPr>
        <w:numPr>
          <w:ilvl w:val="1"/>
          <w:numId w:val="4"/>
        </w:num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Приведите пример частотных характеристик интегрирующего звена с запаздыванием.</w:t>
      </w:r>
    </w:p>
    <w:p w:rsidR="00FD631A" w:rsidRPr="00FD631A" w:rsidRDefault="00FD631A" w:rsidP="00FD631A">
      <w:pPr>
        <w:numPr>
          <w:ilvl w:val="1"/>
          <w:numId w:val="4"/>
        </w:num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меняются частотные характеристики интегрирующего звена при изменении постоянной времени?</w:t>
      </w:r>
    </w:p>
    <w:p w:rsidR="00FD631A" w:rsidRPr="00FD631A" w:rsidRDefault="00FD631A" w:rsidP="00FD631A">
      <w:pPr>
        <w:numPr>
          <w:ilvl w:val="1"/>
          <w:numId w:val="4"/>
        </w:num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Приведите пример логарифмических частотных характеристик дифференцирующих звеньев.</w:t>
      </w:r>
    </w:p>
    <w:p w:rsidR="00FD631A" w:rsidRPr="00FD631A" w:rsidRDefault="00FD631A" w:rsidP="00FD631A">
      <w:pPr>
        <w:numPr>
          <w:ilvl w:val="1"/>
          <w:numId w:val="4"/>
        </w:num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изменятся характеристики дифференцирующих звеньев при изменении коэффициента усиления?</w:t>
      </w:r>
    </w:p>
    <w:p w:rsidR="0065371D" w:rsidRDefault="0065371D" w:rsidP="00FD631A"/>
    <w:sectPr w:rsidR="0065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36DE"/>
    <w:multiLevelType w:val="hybridMultilevel"/>
    <w:tmpl w:val="879879BA"/>
    <w:lvl w:ilvl="0" w:tplc="14F0BCE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 w15:restartNumberingAfterBreak="0">
    <w:nsid w:val="13DA3C83"/>
    <w:multiLevelType w:val="multilevel"/>
    <w:tmpl w:val="BB402B16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620"/>
        </w:tabs>
        <w:ind w:left="16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b/>
      </w:rPr>
    </w:lvl>
  </w:abstractNum>
  <w:abstractNum w:abstractNumId="2" w15:restartNumberingAfterBreak="0">
    <w:nsid w:val="15773ACE"/>
    <w:multiLevelType w:val="hybridMultilevel"/>
    <w:tmpl w:val="753E6E5C"/>
    <w:lvl w:ilvl="0" w:tplc="8A5425D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54A0E000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4F6B74BC"/>
    <w:multiLevelType w:val="hybridMultilevel"/>
    <w:tmpl w:val="894CD224"/>
    <w:lvl w:ilvl="0" w:tplc="FA821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55A3CE4"/>
    <w:multiLevelType w:val="hybridMultilevel"/>
    <w:tmpl w:val="BFAE279E"/>
    <w:lvl w:ilvl="0" w:tplc="5BEAB7A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31A"/>
    <w:rsid w:val="0065371D"/>
    <w:rsid w:val="007D2A7D"/>
    <w:rsid w:val="00FD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36E900-9446-449B-A1A5-ED38AD80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1.png"/><Relationship Id="rId68" Type="http://schemas.openxmlformats.org/officeDocument/2006/relationships/image" Target="media/image35.png"/><Relationship Id="rId76" Type="http://schemas.openxmlformats.org/officeDocument/2006/relationships/oleObject" Target="embeddings/oleObject30.bin"/><Relationship Id="rId84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8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29.bin"/><Relationship Id="rId74" Type="http://schemas.openxmlformats.org/officeDocument/2006/relationships/image" Target="media/image41.png"/><Relationship Id="rId79" Type="http://schemas.openxmlformats.org/officeDocument/2006/relationships/image" Target="media/image44.wmf"/><Relationship Id="rId5" Type="http://schemas.openxmlformats.org/officeDocument/2006/relationships/image" Target="media/image1.wmf"/><Relationship Id="rId61" Type="http://schemas.openxmlformats.org/officeDocument/2006/relationships/image" Target="media/image29.png"/><Relationship Id="rId82" Type="http://schemas.openxmlformats.org/officeDocument/2006/relationships/oleObject" Target="embeddings/oleObject33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3.wmf"/><Relationship Id="rId73" Type="http://schemas.openxmlformats.org/officeDocument/2006/relationships/image" Target="media/image40.png"/><Relationship Id="rId78" Type="http://schemas.openxmlformats.org/officeDocument/2006/relationships/oleObject" Target="embeddings/oleObject31.bin"/><Relationship Id="rId81" Type="http://schemas.openxmlformats.org/officeDocument/2006/relationships/image" Target="media/image4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32.png"/><Relationship Id="rId69" Type="http://schemas.openxmlformats.org/officeDocument/2006/relationships/image" Target="media/image36.png"/><Relationship Id="rId77" Type="http://schemas.openxmlformats.org/officeDocument/2006/relationships/image" Target="media/image43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9.png"/><Relationship Id="rId80" Type="http://schemas.openxmlformats.org/officeDocument/2006/relationships/oleObject" Target="embeddings/oleObject3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4.png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30.png"/><Relationship Id="rId70" Type="http://schemas.openxmlformats.org/officeDocument/2006/relationships/image" Target="media/image37.png"/><Relationship Id="rId75" Type="http://schemas.openxmlformats.org/officeDocument/2006/relationships/image" Target="media/image42.wm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2022-09-07T09:24:00Z</dcterms:created>
  <dcterms:modified xsi:type="dcterms:W3CDTF">2022-09-07T09:24:00Z</dcterms:modified>
</cp:coreProperties>
</file>